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CC" w:rsidRPr="007955CC" w:rsidRDefault="007955CC" w:rsidP="007955CC">
      <w:pPr>
        <w:spacing w:before="240" w:after="120" w:line="240" w:lineRule="atLeast"/>
        <w:outlineLvl w:val="2"/>
        <w:rPr>
          <w:rFonts w:asciiTheme="majorHAnsi" w:eastAsia="Times New Roman" w:hAnsiTheme="majorHAnsi" w:cs="Helvetica"/>
          <w:b/>
          <w:bCs/>
          <w:i/>
          <w:color w:val="B6DDE8" w:themeColor="accent5" w:themeTint="66"/>
          <w:sz w:val="20"/>
          <w:szCs w:val="20"/>
          <w:lang w:eastAsia="sk-SK"/>
        </w:rPr>
      </w:pPr>
      <w:r w:rsidRPr="007955CC">
        <w:rPr>
          <w:rFonts w:asciiTheme="majorHAnsi" w:eastAsia="Times New Roman" w:hAnsiTheme="majorHAnsi" w:cs="Helvetica"/>
          <w:b/>
          <w:bCs/>
          <w:i/>
          <w:color w:val="B6DDE8" w:themeColor="accent5" w:themeTint="66"/>
          <w:sz w:val="20"/>
          <w:szCs w:val="20"/>
          <w:lang w:eastAsia="sk-SK"/>
        </w:rPr>
        <w:t>Ďalšie informácie súvisiace so zápisom</w:t>
      </w:r>
    </w:p>
    <w:p w:rsidR="007955CC" w:rsidRPr="007955CC" w:rsidRDefault="007955CC" w:rsidP="007955CC">
      <w:pPr>
        <w:spacing w:after="150" w:line="300" w:lineRule="atLeast"/>
        <w:rPr>
          <w:rFonts w:asciiTheme="majorHAnsi" w:eastAsia="Times New Roman" w:hAnsiTheme="majorHAnsi" w:cs="Helvetica"/>
          <w:color w:val="063F67"/>
          <w:sz w:val="20"/>
          <w:szCs w:val="20"/>
          <w:lang w:eastAsia="sk-SK"/>
        </w:rPr>
      </w:pPr>
      <w:r w:rsidRPr="007955CC">
        <w:rPr>
          <w:rFonts w:asciiTheme="majorHAnsi" w:eastAsia="Times New Roman" w:hAnsiTheme="majorHAnsi" w:cs="Helvetica"/>
          <w:color w:val="063F67"/>
          <w:sz w:val="20"/>
          <w:szCs w:val="20"/>
          <w:lang w:eastAsia="sk-SK"/>
        </w:rPr>
        <w:t xml:space="preserve">Podľa § 19 a § 20 zákona č. 247/2008 o výchove a vzdelávaní je školská dochádzka </w:t>
      </w:r>
      <w:r w:rsidRPr="007955CC">
        <w:rPr>
          <w:rFonts w:asciiTheme="majorHAnsi" w:eastAsia="Times New Roman" w:hAnsiTheme="majorHAnsi" w:cs="Helvetica"/>
          <w:b/>
          <w:bCs/>
          <w:color w:val="063F67"/>
          <w:sz w:val="20"/>
          <w:szCs w:val="20"/>
          <w:lang w:eastAsia="sk-SK"/>
        </w:rPr>
        <w:t>povinná.</w:t>
      </w:r>
    </w:p>
    <w:p w:rsidR="007955CC" w:rsidRPr="007955CC" w:rsidRDefault="007955CC" w:rsidP="007955CC">
      <w:pPr>
        <w:spacing w:after="150" w:line="300" w:lineRule="atLeast"/>
        <w:rPr>
          <w:rFonts w:asciiTheme="majorHAnsi" w:eastAsia="Times New Roman" w:hAnsiTheme="majorHAnsi" w:cs="Helvetica"/>
          <w:color w:val="063F67"/>
          <w:sz w:val="20"/>
          <w:szCs w:val="20"/>
          <w:lang w:eastAsia="sk-SK"/>
        </w:rPr>
      </w:pPr>
      <w:r w:rsidRPr="007955CC">
        <w:rPr>
          <w:rFonts w:asciiTheme="majorHAnsi" w:eastAsia="Times New Roman" w:hAnsiTheme="majorHAnsi" w:cs="Helvetica"/>
          <w:color w:val="063F67"/>
          <w:sz w:val="20"/>
          <w:szCs w:val="20"/>
          <w:lang w:eastAsia="sk-SK"/>
        </w:rPr>
        <w:t>Zákonný zástupca dieťaťa, ktoré k 1.9. daného roka dosiahlo šesť rokov, je povinný prihlásiť dieťa na plnenie školskej dochádzky v ZŠ v deň dátumu, ktorý určí všeobecno-záväzné nariadenie obce.</w:t>
      </w:r>
    </w:p>
    <w:p w:rsidR="007955CC" w:rsidRPr="007955CC" w:rsidRDefault="007955CC" w:rsidP="007955CC">
      <w:pPr>
        <w:spacing w:after="150" w:line="300" w:lineRule="atLeast"/>
        <w:rPr>
          <w:rFonts w:asciiTheme="majorHAnsi" w:eastAsia="Times New Roman" w:hAnsiTheme="majorHAnsi" w:cs="Helvetica"/>
          <w:color w:val="063F67"/>
          <w:sz w:val="20"/>
          <w:szCs w:val="20"/>
          <w:lang w:eastAsia="sk-SK"/>
        </w:rPr>
      </w:pPr>
      <w:r w:rsidRPr="007955CC">
        <w:rPr>
          <w:rFonts w:asciiTheme="majorHAnsi" w:eastAsia="Times New Roman" w:hAnsiTheme="majorHAnsi" w:cs="Helvetica"/>
          <w:color w:val="063F67"/>
          <w:sz w:val="20"/>
          <w:szCs w:val="20"/>
          <w:lang w:eastAsia="sk-SK"/>
        </w:rPr>
        <w:t>Rodičia môžu zapísať dieťa do školy:</w:t>
      </w:r>
    </w:p>
    <w:p w:rsidR="007955CC" w:rsidRPr="007955CC" w:rsidRDefault="007955CC" w:rsidP="007955CC">
      <w:pPr>
        <w:numPr>
          <w:ilvl w:val="0"/>
          <w:numId w:val="1"/>
        </w:numPr>
        <w:spacing w:before="100" w:beforeAutospacing="1" w:after="100" w:afterAutospacing="1" w:line="300" w:lineRule="atLeast"/>
        <w:ind w:left="375"/>
        <w:rPr>
          <w:rFonts w:asciiTheme="majorHAnsi" w:eastAsia="Times New Roman" w:hAnsiTheme="majorHAnsi" w:cs="Helvetica"/>
          <w:color w:val="063F67"/>
          <w:sz w:val="20"/>
          <w:szCs w:val="20"/>
          <w:lang w:eastAsia="sk-SK"/>
        </w:rPr>
      </w:pPr>
      <w:r w:rsidRPr="007955CC">
        <w:rPr>
          <w:rFonts w:asciiTheme="majorHAnsi" w:eastAsia="Times New Roman" w:hAnsiTheme="majorHAnsi" w:cs="Helvetica"/>
          <w:color w:val="063F67"/>
          <w:sz w:val="20"/>
          <w:szCs w:val="20"/>
          <w:lang w:eastAsia="sk-SK"/>
        </w:rPr>
        <w:t>do ktorej patria podľa trvalého bydliska,</w:t>
      </w:r>
    </w:p>
    <w:p w:rsidR="007955CC" w:rsidRPr="007955CC" w:rsidRDefault="007955CC" w:rsidP="007955CC">
      <w:pPr>
        <w:numPr>
          <w:ilvl w:val="0"/>
          <w:numId w:val="1"/>
        </w:numPr>
        <w:spacing w:before="100" w:beforeAutospacing="1" w:after="100" w:afterAutospacing="1" w:line="300" w:lineRule="atLeast"/>
        <w:ind w:left="375"/>
        <w:rPr>
          <w:rFonts w:asciiTheme="majorHAnsi" w:eastAsia="Times New Roman" w:hAnsiTheme="majorHAnsi" w:cs="Helvetica"/>
          <w:color w:val="063F67"/>
          <w:sz w:val="20"/>
          <w:szCs w:val="20"/>
          <w:lang w:eastAsia="sk-SK"/>
        </w:rPr>
      </w:pPr>
      <w:r w:rsidRPr="007955CC">
        <w:rPr>
          <w:rFonts w:asciiTheme="majorHAnsi" w:eastAsia="Times New Roman" w:hAnsiTheme="majorHAnsi" w:cs="Helvetica"/>
          <w:color w:val="063F67"/>
          <w:sz w:val="20"/>
          <w:szCs w:val="20"/>
          <w:lang w:eastAsia="sk-SK"/>
        </w:rPr>
        <w:t>aj do ktorej nepatria podľa trvalého bydliska vždy však so súhlasom riaditeľa vybranej školy. V tom prípade riaditeľ školy, do ktorej sa dieťa zapíše, oznámi túto skutočnosť riaditeľovi spádovej školy do 31. apríla 2017.</w:t>
      </w:r>
    </w:p>
    <w:p w:rsidR="007955CC" w:rsidRPr="007955CC" w:rsidRDefault="007955CC" w:rsidP="007955CC">
      <w:pPr>
        <w:spacing w:after="150" w:line="300" w:lineRule="atLeast"/>
        <w:rPr>
          <w:rFonts w:asciiTheme="majorHAnsi" w:eastAsia="Times New Roman" w:hAnsiTheme="majorHAnsi" w:cs="Helvetica"/>
          <w:b/>
          <w:color w:val="063F67"/>
          <w:sz w:val="20"/>
          <w:szCs w:val="20"/>
          <w:lang w:eastAsia="sk-SK"/>
        </w:rPr>
      </w:pPr>
      <w:r w:rsidRPr="007955CC">
        <w:rPr>
          <w:rFonts w:asciiTheme="majorHAnsi" w:eastAsia="Times New Roman" w:hAnsiTheme="majorHAnsi" w:cs="Helvetica"/>
          <w:b/>
          <w:color w:val="063F67"/>
          <w:sz w:val="20"/>
          <w:szCs w:val="20"/>
          <w:u w:val="single"/>
          <w:lang w:eastAsia="sk-SK"/>
        </w:rPr>
        <w:t>Na zápis sa dieťa prihlasuje iba v jednej škole!!!</w:t>
      </w:r>
    </w:p>
    <w:p w:rsidR="007955CC" w:rsidRPr="007955CC" w:rsidRDefault="007955CC" w:rsidP="007955CC">
      <w:pPr>
        <w:spacing w:after="150" w:line="300" w:lineRule="atLeast"/>
        <w:rPr>
          <w:rFonts w:asciiTheme="majorHAnsi" w:eastAsia="Times New Roman" w:hAnsiTheme="majorHAnsi" w:cs="Helvetica"/>
          <w:color w:val="063F67"/>
          <w:sz w:val="20"/>
          <w:szCs w:val="20"/>
          <w:lang w:eastAsia="sk-SK"/>
        </w:rPr>
      </w:pPr>
      <w:r w:rsidRPr="007955CC">
        <w:rPr>
          <w:rFonts w:asciiTheme="majorHAnsi" w:eastAsia="Times New Roman" w:hAnsiTheme="majorHAnsi" w:cs="Helvetica"/>
          <w:color w:val="063F67"/>
          <w:sz w:val="20"/>
          <w:szCs w:val="20"/>
          <w:lang w:eastAsia="sk-SK"/>
        </w:rPr>
        <w:t>Pri veľkom počte žiakov a nedostatku školských priestorov je riaditeľ spádovej školy povinný prednostne prijať do školy žiakov, ktorí majú miesto trvalého pobytu v školskom obvode spádovej školy.</w:t>
      </w:r>
    </w:p>
    <w:p w:rsidR="007955CC" w:rsidRPr="007955CC" w:rsidRDefault="007955CC" w:rsidP="007955CC">
      <w:pPr>
        <w:spacing w:before="240" w:after="120" w:line="240" w:lineRule="atLeast"/>
        <w:outlineLvl w:val="2"/>
        <w:rPr>
          <w:rFonts w:asciiTheme="majorHAnsi" w:eastAsia="Times New Roman" w:hAnsiTheme="majorHAnsi" w:cs="Helvetica"/>
          <w:b/>
          <w:bCs/>
          <w:i/>
          <w:color w:val="B6DDE8" w:themeColor="accent5" w:themeTint="66"/>
          <w:sz w:val="20"/>
          <w:szCs w:val="20"/>
          <w:lang w:eastAsia="sk-SK"/>
        </w:rPr>
      </w:pPr>
      <w:r w:rsidRPr="007955CC">
        <w:rPr>
          <w:rFonts w:asciiTheme="majorHAnsi" w:eastAsia="Times New Roman" w:hAnsiTheme="majorHAnsi" w:cs="Helvetica"/>
          <w:b/>
          <w:bCs/>
          <w:i/>
          <w:color w:val="B6DDE8" w:themeColor="accent5" w:themeTint="66"/>
          <w:sz w:val="20"/>
          <w:szCs w:val="20"/>
          <w:lang w:eastAsia="sk-SK"/>
        </w:rPr>
        <w:t>Opatrenia, ak zákonný zástupca dieťa do školy neprihlási</w:t>
      </w:r>
    </w:p>
    <w:p w:rsidR="007955CC" w:rsidRPr="007955CC" w:rsidRDefault="007955CC" w:rsidP="007955CC">
      <w:pPr>
        <w:spacing w:before="240" w:after="120" w:line="240" w:lineRule="atLeast"/>
        <w:outlineLvl w:val="2"/>
        <w:rPr>
          <w:rFonts w:asciiTheme="majorHAnsi" w:eastAsia="Times New Roman" w:hAnsiTheme="majorHAnsi" w:cs="Helvetica"/>
          <w:b/>
          <w:bCs/>
          <w:i/>
          <w:color w:val="063F67"/>
          <w:sz w:val="20"/>
          <w:szCs w:val="20"/>
          <w:lang w:eastAsia="sk-SK"/>
        </w:rPr>
      </w:pPr>
      <w:r w:rsidRPr="007955CC">
        <w:rPr>
          <w:rFonts w:asciiTheme="majorHAnsi" w:eastAsia="Times New Roman" w:hAnsiTheme="majorHAnsi" w:cs="Helvetica"/>
          <w:b/>
          <w:bCs/>
          <w:i/>
          <w:color w:val="063F67"/>
          <w:sz w:val="20"/>
          <w:szCs w:val="20"/>
          <w:lang w:eastAsia="sk-SK"/>
        </w:rPr>
        <w:t>Postup ZŠ</w:t>
      </w:r>
    </w:p>
    <w:p w:rsidR="007955CC" w:rsidRPr="007955CC" w:rsidRDefault="007955CC" w:rsidP="007955CC">
      <w:pPr>
        <w:spacing w:after="150" w:line="300" w:lineRule="atLeast"/>
        <w:rPr>
          <w:rFonts w:asciiTheme="majorHAnsi" w:eastAsia="Times New Roman" w:hAnsiTheme="majorHAnsi" w:cs="Helvetica"/>
          <w:color w:val="063F67"/>
          <w:sz w:val="20"/>
          <w:szCs w:val="20"/>
          <w:lang w:eastAsia="sk-SK"/>
        </w:rPr>
      </w:pPr>
      <w:r w:rsidRPr="007955CC">
        <w:rPr>
          <w:rFonts w:asciiTheme="majorHAnsi" w:eastAsia="Times New Roman" w:hAnsiTheme="majorHAnsi" w:cs="Helvetica"/>
          <w:color w:val="063F67"/>
          <w:sz w:val="20"/>
          <w:szCs w:val="20"/>
          <w:lang w:eastAsia="sk-SK"/>
        </w:rPr>
        <w:t>Ak sa zákonní zástupcovia s dieťaťom na zápis v danom termíne nedostavia, riaditeľ školy musí o tejto skutočnosti upovedomiť zriaďovateľa školy (obec), ktorý uskutoční ďalšie kroky.</w:t>
      </w:r>
    </w:p>
    <w:p w:rsidR="007955CC" w:rsidRPr="007955CC" w:rsidRDefault="007955CC" w:rsidP="007955CC">
      <w:pPr>
        <w:spacing w:before="240" w:after="120" w:line="240" w:lineRule="atLeast"/>
        <w:outlineLvl w:val="2"/>
        <w:rPr>
          <w:rFonts w:asciiTheme="majorHAnsi" w:eastAsia="Times New Roman" w:hAnsiTheme="majorHAnsi" w:cs="Helvetica"/>
          <w:b/>
          <w:bCs/>
          <w:i/>
          <w:color w:val="063F67"/>
          <w:sz w:val="20"/>
          <w:szCs w:val="20"/>
          <w:lang w:eastAsia="sk-SK"/>
        </w:rPr>
      </w:pPr>
      <w:r w:rsidRPr="007955CC">
        <w:rPr>
          <w:rFonts w:asciiTheme="majorHAnsi" w:eastAsia="Times New Roman" w:hAnsiTheme="majorHAnsi" w:cs="Helvetica"/>
          <w:b/>
          <w:bCs/>
          <w:i/>
          <w:color w:val="063F67"/>
          <w:sz w:val="20"/>
          <w:szCs w:val="20"/>
          <w:lang w:eastAsia="sk-SK"/>
        </w:rPr>
        <w:t>Postup obce</w:t>
      </w:r>
    </w:p>
    <w:p w:rsidR="007955CC" w:rsidRPr="007955CC" w:rsidRDefault="007955CC" w:rsidP="007955CC">
      <w:pPr>
        <w:spacing w:after="150" w:line="300" w:lineRule="atLeast"/>
        <w:jc w:val="both"/>
        <w:rPr>
          <w:rFonts w:asciiTheme="majorHAnsi" w:eastAsia="Times New Roman" w:hAnsiTheme="majorHAnsi" w:cs="Helvetica"/>
          <w:color w:val="063F67"/>
          <w:sz w:val="20"/>
          <w:szCs w:val="20"/>
          <w:lang w:eastAsia="sk-SK"/>
        </w:rPr>
      </w:pPr>
      <w:r w:rsidRPr="007955CC">
        <w:rPr>
          <w:rFonts w:asciiTheme="majorHAnsi" w:eastAsia="Times New Roman" w:hAnsiTheme="majorHAnsi" w:cs="Helvetica"/>
          <w:color w:val="063F67"/>
          <w:sz w:val="20"/>
          <w:szCs w:val="20"/>
          <w:lang w:eastAsia="sk-SK"/>
        </w:rPr>
        <w:t>V prípade, že si zákonný zástupca nesplní povinnosť prihlásiť dieťa na plnenie povinnej školskej dochádzky, dopustí sa priestupku, za ktorý je možné uložiť pokutu do 331,94 eur. Pokutu možno uložiť do jedného roka odo dňa, keď správny orgán zistil porušenie povinnosti- najneskôr však do troch rokov odo dňa, keď k porušeniu povinnosti došlo.</w:t>
      </w:r>
    </w:p>
    <w:p w:rsidR="007955CC" w:rsidRPr="007955CC" w:rsidRDefault="007955CC" w:rsidP="007955CC">
      <w:pPr>
        <w:spacing w:before="240" w:after="120" w:line="240" w:lineRule="atLeast"/>
        <w:outlineLvl w:val="2"/>
        <w:rPr>
          <w:rFonts w:asciiTheme="majorHAnsi" w:eastAsia="Times New Roman" w:hAnsiTheme="majorHAnsi" w:cs="Helvetica"/>
          <w:b/>
          <w:bCs/>
          <w:i/>
          <w:color w:val="063F67"/>
          <w:sz w:val="20"/>
          <w:szCs w:val="20"/>
          <w:lang w:eastAsia="sk-SK"/>
        </w:rPr>
      </w:pPr>
      <w:r w:rsidRPr="007955CC">
        <w:rPr>
          <w:rFonts w:asciiTheme="majorHAnsi" w:eastAsia="Times New Roman" w:hAnsiTheme="majorHAnsi" w:cs="Helvetica"/>
          <w:b/>
          <w:bCs/>
          <w:i/>
          <w:color w:val="063F67"/>
          <w:sz w:val="20"/>
          <w:szCs w:val="20"/>
          <w:lang w:eastAsia="sk-SK"/>
        </w:rPr>
        <w:t>Postup pri odklade povinnej školskej dochádzky o jeden rok</w:t>
      </w:r>
    </w:p>
    <w:p w:rsidR="007955CC" w:rsidRPr="007955CC" w:rsidRDefault="007955CC" w:rsidP="007955CC">
      <w:pPr>
        <w:spacing w:after="150" w:line="300" w:lineRule="atLeast"/>
        <w:rPr>
          <w:rFonts w:asciiTheme="majorHAnsi" w:eastAsia="Times New Roman" w:hAnsiTheme="majorHAnsi" w:cs="Helvetica"/>
          <w:color w:val="063F67"/>
          <w:sz w:val="20"/>
          <w:szCs w:val="20"/>
          <w:lang w:eastAsia="sk-SK"/>
        </w:rPr>
      </w:pPr>
      <w:r w:rsidRPr="007955CC">
        <w:rPr>
          <w:rFonts w:asciiTheme="majorHAnsi" w:eastAsia="Times New Roman" w:hAnsiTheme="majorHAnsi" w:cs="Helvetica"/>
          <w:color w:val="063F67"/>
          <w:sz w:val="20"/>
          <w:szCs w:val="20"/>
          <w:lang w:eastAsia="sk-SK"/>
        </w:rPr>
        <w:t>Na zápis sa musia dostaviť aj tie deti, ktorých rodičia chcú požiadať riaditeľa školy o odklad.</w:t>
      </w:r>
    </w:p>
    <w:p w:rsidR="007955CC" w:rsidRPr="007955CC" w:rsidRDefault="007955CC" w:rsidP="007955CC">
      <w:pPr>
        <w:spacing w:after="150" w:line="300" w:lineRule="atLeast"/>
        <w:rPr>
          <w:rFonts w:asciiTheme="majorHAnsi" w:eastAsia="Times New Roman" w:hAnsiTheme="majorHAnsi" w:cs="Helvetica"/>
          <w:color w:val="063F67"/>
          <w:sz w:val="20"/>
          <w:szCs w:val="20"/>
          <w:lang w:eastAsia="sk-SK"/>
        </w:rPr>
      </w:pPr>
      <w:r w:rsidRPr="007955CC">
        <w:rPr>
          <w:rFonts w:asciiTheme="majorHAnsi" w:eastAsia="Times New Roman" w:hAnsiTheme="majorHAnsi" w:cs="Helvetica"/>
          <w:color w:val="063F67"/>
          <w:sz w:val="20"/>
          <w:szCs w:val="20"/>
          <w:lang w:eastAsia="sk-SK"/>
        </w:rPr>
        <w:t>Pri zápise predložia:</w:t>
      </w:r>
    </w:p>
    <w:p w:rsidR="007955CC" w:rsidRPr="007955CC" w:rsidRDefault="007955CC" w:rsidP="007955CC">
      <w:pPr>
        <w:numPr>
          <w:ilvl w:val="0"/>
          <w:numId w:val="2"/>
        </w:numPr>
        <w:spacing w:before="100" w:beforeAutospacing="1" w:after="100" w:afterAutospacing="1" w:line="300" w:lineRule="atLeast"/>
        <w:ind w:left="375"/>
        <w:rPr>
          <w:rFonts w:asciiTheme="majorHAnsi" w:eastAsia="Times New Roman" w:hAnsiTheme="majorHAnsi" w:cs="Helvetica"/>
          <w:color w:val="063F67"/>
          <w:sz w:val="20"/>
          <w:szCs w:val="20"/>
          <w:lang w:eastAsia="sk-SK"/>
        </w:rPr>
      </w:pPr>
      <w:r w:rsidRPr="007955CC">
        <w:rPr>
          <w:rFonts w:asciiTheme="majorHAnsi" w:eastAsia="Times New Roman" w:hAnsiTheme="majorHAnsi" w:cs="Helvetica"/>
          <w:color w:val="063F67"/>
          <w:sz w:val="20"/>
          <w:szCs w:val="20"/>
          <w:lang w:eastAsia="sk-SK"/>
        </w:rPr>
        <w:t>žiadosť o odklad, ku ktorej doložia</w:t>
      </w:r>
    </w:p>
    <w:p w:rsidR="007955CC" w:rsidRPr="007955CC" w:rsidRDefault="007955CC" w:rsidP="007955CC">
      <w:pPr>
        <w:numPr>
          <w:ilvl w:val="0"/>
          <w:numId w:val="2"/>
        </w:numPr>
        <w:spacing w:before="100" w:beforeAutospacing="1" w:after="100" w:afterAutospacing="1" w:line="300" w:lineRule="atLeast"/>
        <w:ind w:left="375"/>
        <w:rPr>
          <w:rFonts w:asciiTheme="majorHAnsi" w:eastAsia="Times New Roman" w:hAnsiTheme="majorHAnsi" w:cs="Helvetica"/>
          <w:color w:val="063F67"/>
          <w:sz w:val="20"/>
          <w:szCs w:val="20"/>
          <w:lang w:eastAsia="sk-SK"/>
        </w:rPr>
      </w:pPr>
      <w:r w:rsidRPr="007955CC">
        <w:rPr>
          <w:rFonts w:asciiTheme="majorHAnsi" w:eastAsia="Times New Roman" w:hAnsiTheme="majorHAnsi" w:cs="Helvetica"/>
          <w:color w:val="063F67"/>
          <w:sz w:val="20"/>
          <w:szCs w:val="20"/>
          <w:lang w:eastAsia="sk-SK"/>
        </w:rPr>
        <w:t>odporučenie detského lekára</w:t>
      </w:r>
    </w:p>
    <w:p w:rsidR="007955CC" w:rsidRPr="007955CC" w:rsidRDefault="007955CC" w:rsidP="007955CC">
      <w:pPr>
        <w:numPr>
          <w:ilvl w:val="0"/>
          <w:numId w:val="2"/>
        </w:numPr>
        <w:spacing w:before="100" w:beforeAutospacing="1" w:after="100" w:afterAutospacing="1" w:line="300" w:lineRule="atLeast"/>
        <w:ind w:left="375"/>
        <w:rPr>
          <w:rFonts w:asciiTheme="majorHAnsi" w:eastAsia="Times New Roman" w:hAnsiTheme="majorHAnsi" w:cs="Helvetica"/>
          <w:color w:val="063F67"/>
          <w:sz w:val="20"/>
          <w:szCs w:val="20"/>
          <w:lang w:eastAsia="sk-SK"/>
        </w:rPr>
      </w:pPr>
      <w:r w:rsidRPr="007955CC">
        <w:rPr>
          <w:rFonts w:asciiTheme="majorHAnsi" w:eastAsia="Times New Roman" w:hAnsiTheme="majorHAnsi" w:cs="Helvetica"/>
          <w:color w:val="063F67"/>
          <w:sz w:val="20"/>
          <w:szCs w:val="20"/>
          <w:lang w:eastAsia="sk-SK"/>
        </w:rPr>
        <w:t>odporučenie zariadenia výchovného poradenstva (psychológ)</w:t>
      </w:r>
    </w:p>
    <w:p w:rsidR="007955CC" w:rsidRPr="007955CC" w:rsidRDefault="007955CC" w:rsidP="007955CC">
      <w:pPr>
        <w:spacing w:before="240" w:after="120" w:line="240" w:lineRule="atLeast"/>
        <w:outlineLvl w:val="2"/>
        <w:rPr>
          <w:rFonts w:asciiTheme="majorHAnsi" w:eastAsia="Times New Roman" w:hAnsiTheme="majorHAnsi" w:cs="Helvetica"/>
          <w:b/>
          <w:bCs/>
          <w:i/>
          <w:color w:val="063F67"/>
          <w:sz w:val="20"/>
          <w:szCs w:val="20"/>
          <w:lang w:eastAsia="sk-SK"/>
        </w:rPr>
      </w:pPr>
      <w:r w:rsidRPr="007955CC">
        <w:rPr>
          <w:rFonts w:asciiTheme="majorHAnsi" w:eastAsia="Times New Roman" w:hAnsiTheme="majorHAnsi" w:cs="Helvetica"/>
          <w:b/>
          <w:bCs/>
          <w:i/>
          <w:color w:val="063F67"/>
          <w:sz w:val="20"/>
          <w:szCs w:val="20"/>
          <w:lang w:eastAsia="sk-SK"/>
        </w:rPr>
        <w:t>Postup, ak dieťa malo odklad</w:t>
      </w:r>
    </w:p>
    <w:p w:rsidR="007955CC" w:rsidRPr="007955CC" w:rsidRDefault="007955CC" w:rsidP="007955CC">
      <w:pPr>
        <w:spacing w:after="150" w:line="300" w:lineRule="atLeast"/>
        <w:jc w:val="both"/>
        <w:rPr>
          <w:rFonts w:asciiTheme="majorHAnsi" w:eastAsia="Times New Roman" w:hAnsiTheme="majorHAnsi" w:cs="Helvetica"/>
          <w:color w:val="063F67"/>
          <w:sz w:val="20"/>
          <w:szCs w:val="20"/>
          <w:lang w:eastAsia="sk-SK"/>
        </w:rPr>
      </w:pPr>
      <w:r w:rsidRPr="007955CC">
        <w:rPr>
          <w:rFonts w:asciiTheme="majorHAnsi" w:eastAsia="Times New Roman" w:hAnsiTheme="majorHAnsi" w:cs="Helvetica"/>
          <w:color w:val="063F67"/>
          <w:sz w:val="20"/>
          <w:szCs w:val="20"/>
          <w:lang w:eastAsia="sk-SK"/>
        </w:rPr>
        <w:t>Ak bolo dieťa v predchádzajúcom školskom roku na zápise a riaditeľ školy na základe žiadosti rodičov rozhodol o odklade, musí sa dieťa na zápis znova dostaviť.</w:t>
      </w:r>
    </w:p>
    <w:p w:rsidR="007955CC" w:rsidRPr="007955CC" w:rsidRDefault="007955CC" w:rsidP="007955CC">
      <w:pPr>
        <w:spacing w:after="150" w:line="300" w:lineRule="atLeast"/>
        <w:rPr>
          <w:rFonts w:asciiTheme="majorHAnsi" w:eastAsia="Times New Roman" w:hAnsiTheme="majorHAnsi" w:cs="Helvetica"/>
          <w:i/>
          <w:color w:val="063F67"/>
          <w:sz w:val="20"/>
          <w:szCs w:val="20"/>
          <w:lang w:eastAsia="sk-SK"/>
        </w:rPr>
      </w:pPr>
      <w:r w:rsidRPr="007955CC">
        <w:rPr>
          <w:rFonts w:asciiTheme="majorHAnsi" w:eastAsia="Times New Roman" w:hAnsiTheme="majorHAnsi" w:cs="Helvetica"/>
          <w:b/>
          <w:bCs/>
          <w:i/>
          <w:color w:val="063F67"/>
          <w:sz w:val="20"/>
          <w:szCs w:val="20"/>
          <w:lang w:eastAsia="sk-SK"/>
        </w:rPr>
        <w:t>ŠKOLSKÁ ZRELOSŤ</w:t>
      </w:r>
    </w:p>
    <w:p w:rsidR="007955CC" w:rsidRPr="007955CC" w:rsidRDefault="007955CC" w:rsidP="007955CC">
      <w:pPr>
        <w:spacing w:after="150" w:line="300" w:lineRule="atLeast"/>
        <w:jc w:val="both"/>
        <w:rPr>
          <w:rFonts w:asciiTheme="majorHAnsi" w:eastAsia="Times New Roman" w:hAnsiTheme="majorHAnsi" w:cs="Helvetica"/>
          <w:color w:val="063F67"/>
          <w:sz w:val="20"/>
          <w:szCs w:val="20"/>
          <w:lang w:eastAsia="sk-SK"/>
        </w:rPr>
      </w:pPr>
      <w:r w:rsidRPr="007955CC">
        <w:rPr>
          <w:rFonts w:asciiTheme="majorHAnsi" w:eastAsia="Times New Roman" w:hAnsiTheme="majorHAnsi" w:cs="Helvetica"/>
          <w:color w:val="063F67"/>
          <w:sz w:val="20"/>
          <w:szCs w:val="20"/>
          <w:lang w:eastAsia="sk-SK"/>
        </w:rPr>
        <w:t>znamená dosiahnutie takého stupňa vývoja, ktorý umožňuje dieťaťu s úspechom si osvojovať školské vedomosti a zručnosti.</w:t>
      </w:r>
    </w:p>
    <w:p w:rsidR="00B417AC" w:rsidRPr="007955CC" w:rsidRDefault="00B417AC">
      <w:pPr>
        <w:rPr>
          <w:sz w:val="20"/>
          <w:szCs w:val="20"/>
        </w:rPr>
      </w:pPr>
    </w:p>
    <w:sectPr w:rsidR="00B417AC" w:rsidRPr="007955CC" w:rsidSect="00B417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30204"/>
    <w:charset w:val="EE"/>
    <w:family w:val="swiss"/>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00490"/>
    <w:multiLevelType w:val="multilevel"/>
    <w:tmpl w:val="6D7E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8D6BE0"/>
    <w:multiLevelType w:val="multilevel"/>
    <w:tmpl w:val="96F8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7955CC"/>
    <w:rsid w:val="006009E6"/>
    <w:rsid w:val="007955CC"/>
    <w:rsid w:val="007D438F"/>
    <w:rsid w:val="00924778"/>
    <w:rsid w:val="00B417A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55CC"/>
    <w:pPr>
      <w:spacing w:line="259" w:lineRule="auto"/>
      <w:ind w:left="0"/>
    </w:pPr>
    <w:rPr>
      <w:sz w:val="22"/>
      <w:szCs w:val="22"/>
      <w:lang w:val="sk-SK" w:bidi="ar-SA"/>
    </w:rPr>
  </w:style>
  <w:style w:type="paragraph" w:styleId="Nadpis1">
    <w:name w:val="heading 1"/>
    <w:basedOn w:val="Normlny"/>
    <w:next w:val="Normlny"/>
    <w:link w:val="Nadpis1Char"/>
    <w:uiPriority w:val="9"/>
    <w:qFormat/>
    <w:rsid w:val="007D438F"/>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dpis2">
    <w:name w:val="heading 2"/>
    <w:basedOn w:val="Normlny"/>
    <w:next w:val="Normlny"/>
    <w:link w:val="Nadpis2Char"/>
    <w:uiPriority w:val="9"/>
    <w:unhideWhenUsed/>
    <w:qFormat/>
    <w:rsid w:val="007D438F"/>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dpis3">
    <w:name w:val="heading 3"/>
    <w:basedOn w:val="Normlny"/>
    <w:next w:val="Normlny"/>
    <w:link w:val="Nadpis3Char"/>
    <w:uiPriority w:val="9"/>
    <w:semiHidden/>
    <w:unhideWhenUsed/>
    <w:qFormat/>
    <w:rsid w:val="007D438F"/>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Nadpis4">
    <w:name w:val="heading 4"/>
    <w:basedOn w:val="Normlny"/>
    <w:next w:val="Normlny"/>
    <w:link w:val="Nadpis4Char"/>
    <w:uiPriority w:val="9"/>
    <w:semiHidden/>
    <w:unhideWhenUsed/>
    <w:qFormat/>
    <w:rsid w:val="007D438F"/>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dpis5">
    <w:name w:val="heading 5"/>
    <w:basedOn w:val="Normlny"/>
    <w:next w:val="Normlny"/>
    <w:link w:val="Nadpis5Char"/>
    <w:uiPriority w:val="9"/>
    <w:semiHidden/>
    <w:unhideWhenUsed/>
    <w:qFormat/>
    <w:rsid w:val="007D438F"/>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dpis6">
    <w:name w:val="heading 6"/>
    <w:basedOn w:val="Normlny"/>
    <w:next w:val="Normlny"/>
    <w:link w:val="Nadpis6Char"/>
    <w:uiPriority w:val="9"/>
    <w:semiHidden/>
    <w:unhideWhenUsed/>
    <w:qFormat/>
    <w:rsid w:val="007D438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dpis7">
    <w:name w:val="heading 7"/>
    <w:basedOn w:val="Normlny"/>
    <w:next w:val="Normlny"/>
    <w:link w:val="Nadpis7Char"/>
    <w:uiPriority w:val="9"/>
    <w:semiHidden/>
    <w:unhideWhenUsed/>
    <w:qFormat/>
    <w:rsid w:val="007D438F"/>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dpis8">
    <w:name w:val="heading 8"/>
    <w:basedOn w:val="Normlny"/>
    <w:next w:val="Normlny"/>
    <w:link w:val="Nadpis8Char"/>
    <w:uiPriority w:val="9"/>
    <w:semiHidden/>
    <w:unhideWhenUsed/>
    <w:qFormat/>
    <w:rsid w:val="007D438F"/>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dpis9">
    <w:name w:val="heading 9"/>
    <w:basedOn w:val="Normlny"/>
    <w:next w:val="Normlny"/>
    <w:link w:val="Nadpis9Char"/>
    <w:uiPriority w:val="9"/>
    <w:semiHidden/>
    <w:unhideWhenUsed/>
    <w:qFormat/>
    <w:rsid w:val="007D438F"/>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D438F"/>
    <w:rPr>
      <w:rFonts w:asciiTheme="majorHAnsi" w:eastAsiaTheme="majorEastAsia" w:hAnsiTheme="majorHAnsi" w:cstheme="majorBidi"/>
      <w:smallCaps/>
      <w:color w:val="0F243E" w:themeColor="text2" w:themeShade="7F"/>
      <w:spacing w:val="20"/>
      <w:sz w:val="32"/>
      <w:szCs w:val="32"/>
    </w:rPr>
  </w:style>
  <w:style w:type="character" w:customStyle="1" w:styleId="Nadpis2Char">
    <w:name w:val="Nadpis 2 Char"/>
    <w:basedOn w:val="Predvolenpsmoodseku"/>
    <w:link w:val="Nadpis2"/>
    <w:uiPriority w:val="9"/>
    <w:rsid w:val="007D438F"/>
    <w:rPr>
      <w:rFonts w:asciiTheme="majorHAnsi" w:eastAsiaTheme="majorEastAsia" w:hAnsiTheme="majorHAnsi" w:cstheme="majorBidi"/>
      <w:smallCaps/>
      <w:color w:val="17365D" w:themeColor="text2" w:themeShade="BF"/>
      <w:spacing w:val="20"/>
      <w:sz w:val="28"/>
      <w:szCs w:val="28"/>
    </w:rPr>
  </w:style>
  <w:style w:type="character" w:customStyle="1" w:styleId="Nadpis3Char">
    <w:name w:val="Nadpis 3 Char"/>
    <w:basedOn w:val="Predvolenpsmoodseku"/>
    <w:link w:val="Nadpis3"/>
    <w:uiPriority w:val="9"/>
    <w:semiHidden/>
    <w:rsid w:val="007D438F"/>
    <w:rPr>
      <w:rFonts w:asciiTheme="majorHAnsi" w:eastAsiaTheme="majorEastAsia" w:hAnsiTheme="majorHAnsi" w:cstheme="majorBidi"/>
      <w:smallCaps/>
      <w:color w:val="1F497D" w:themeColor="text2"/>
      <w:spacing w:val="20"/>
      <w:sz w:val="24"/>
      <w:szCs w:val="24"/>
    </w:rPr>
  </w:style>
  <w:style w:type="character" w:customStyle="1" w:styleId="Nadpis4Char">
    <w:name w:val="Nadpis 4 Char"/>
    <w:basedOn w:val="Predvolenpsmoodseku"/>
    <w:link w:val="Nadpis4"/>
    <w:uiPriority w:val="9"/>
    <w:semiHidden/>
    <w:rsid w:val="007D438F"/>
    <w:rPr>
      <w:rFonts w:asciiTheme="majorHAnsi" w:eastAsiaTheme="majorEastAsia" w:hAnsiTheme="majorHAnsi" w:cstheme="majorBidi"/>
      <w:b/>
      <w:bCs/>
      <w:smallCaps/>
      <w:color w:val="3071C3" w:themeColor="text2" w:themeTint="BF"/>
      <w:spacing w:val="20"/>
    </w:rPr>
  </w:style>
  <w:style w:type="character" w:customStyle="1" w:styleId="Nadpis5Char">
    <w:name w:val="Nadpis 5 Char"/>
    <w:basedOn w:val="Predvolenpsmoodseku"/>
    <w:link w:val="Nadpis5"/>
    <w:uiPriority w:val="9"/>
    <w:semiHidden/>
    <w:rsid w:val="007D438F"/>
    <w:rPr>
      <w:rFonts w:asciiTheme="majorHAnsi" w:eastAsiaTheme="majorEastAsia" w:hAnsiTheme="majorHAnsi" w:cstheme="majorBidi"/>
      <w:smallCaps/>
      <w:color w:val="3071C3" w:themeColor="text2" w:themeTint="BF"/>
      <w:spacing w:val="20"/>
    </w:rPr>
  </w:style>
  <w:style w:type="character" w:customStyle="1" w:styleId="Nadpis6Char">
    <w:name w:val="Nadpis 6 Char"/>
    <w:basedOn w:val="Predvolenpsmoodseku"/>
    <w:link w:val="Nadpis6"/>
    <w:uiPriority w:val="9"/>
    <w:semiHidden/>
    <w:rsid w:val="007D438F"/>
    <w:rPr>
      <w:rFonts w:asciiTheme="majorHAnsi" w:eastAsiaTheme="majorEastAsia" w:hAnsiTheme="majorHAnsi" w:cstheme="majorBidi"/>
      <w:smallCaps/>
      <w:color w:val="938953" w:themeColor="background2" w:themeShade="7F"/>
      <w:spacing w:val="20"/>
    </w:rPr>
  </w:style>
  <w:style w:type="character" w:customStyle="1" w:styleId="Nadpis7Char">
    <w:name w:val="Nadpis 7 Char"/>
    <w:basedOn w:val="Predvolenpsmoodseku"/>
    <w:link w:val="Nadpis7"/>
    <w:uiPriority w:val="9"/>
    <w:semiHidden/>
    <w:rsid w:val="007D438F"/>
    <w:rPr>
      <w:rFonts w:asciiTheme="majorHAnsi" w:eastAsiaTheme="majorEastAsia" w:hAnsiTheme="majorHAnsi" w:cstheme="majorBidi"/>
      <w:b/>
      <w:bCs/>
      <w:smallCaps/>
      <w:color w:val="938953" w:themeColor="background2" w:themeShade="7F"/>
      <w:spacing w:val="20"/>
      <w:sz w:val="16"/>
      <w:szCs w:val="16"/>
    </w:rPr>
  </w:style>
  <w:style w:type="character" w:customStyle="1" w:styleId="Nadpis8Char">
    <w:name w:val="Nadpis 8 Char"/>
    <w:basedOn w:val="Predvolenpsmoodseku"/>
    <w:link w:val="Nadpis8"/>
    <w:uiPriority w:val="9"/>
    <w:semiHidden/>
    <w:rsid w:val="007D438F"/>
    <w:rPr>
      <w:rFonts w:asciiTheme="majorHAnsi" w:eastAsiaTheme="majorEastAsia" w:hAnsiTheme="majorHAnsi" w:cstheme="majorBidi"/>
      <w:b/>
      <w:smallCaps/>
      <w:color w:val="938953" w:themeColor="background2" w:themeShade="7F"/>
      <w:spacing w:val="20"/>
      <w:sz w:val="16"/>
      <w:szCs w:val="16"/>
    </w:rPr>
  </w:style>
  <w:style w:type="character" w:customStyle="1" w:styleId="Nadpis9Char">
    <w:name w:val="Nadpis 9 Char"/>
    <w:basedOn w:val="Predvolenpsmoodseku"/>
    <w:link w:val="Nadpis9"/>
    <w:uiPriority w:val="9"/>
    <w:semiHidden/>
    <w:rsid w:val="007D438F"/>
    <w:rPr>
      <w:rFonts w:asciiTheme="majorHAnsi" w:eastAsiaTheme="majorEastAsia" w:hAnsiTheme="majorHAnsi" w:cstheme="majorBidi"/>
      <w:smallCaps/>
      <w:color w:val="938953" w:themeColor="background2" w:themeShade="7F"/>
      <w:spacing w:val="20"/>
      <w:sz w:val="16"/>
      <w:szCs w:val="16"/>
    </w:rPr>
  </w:style>
  <w:style w:type="paragraph" w:styleId="Popis">
    <w:name w:val="caption"/>
    <w:basedOn w:val="Normlny"/>
    <w:next w:val="Normlny"/>
    <w:uiPriority w:val="35"/>
    <w:semiHidden/>
    <w:unhideWhenUsed/>
    <w:qFormat/>
    <w:rsid w:val="007D438F"/>
    <w:rPr>
      <w:b/>
      <w:bCs/>
      <w:smallCaps/>
      <w:color w:val="1F497D" w:themeColor="text2"/>
      <w:spacing w:val="10"/>
      <w:sz w:val="18"/>
      <w:szCs w:val="18"/>
    </w:rPr>
  </w:style>
  <w:style w:type="paragraph" w:styleId="Nzov">
    <w:name w:val="Title"/>
    <w:next w:val="Normlny"/>
    <w:link w:val="NzovChar"/>
    <w:uiPriority w:val="10"/>
    <w:qFormat/>
    <w:rsid w:val="007D438F"/>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NzovChar">
    <w:name w:val="Názov Char"/>
    <w:basedOn w:val="Predvolenpsmoodseku"/>
    <w:link w:val="Nzov"/>
    <w:uiPriority w:val="10"/>
    <w:rsid w:val="007D438F"/>
    <w:rPr>
      <w:rFonts w:asciiTheme="majorHAnsi" w:eastAsiaTheme="majorEastAsia" w:hAnsiTheme="majorHAnsi" w:cstheme="majorBidi"/>
      <w:smallCaps/>
      <w:color w:val="17365D" w:themeColor="text2" w:themeShade="BF"/>
      <w:spacing w:val="5"/>
      <w:sz w:val="72"/>
      <w:szCs w:val="72"/>
    </w:rPr>
  </w:style>
  <w:style w:type="paragraph" w:styleId="Podtitul">
    <w:name w:val="Subtitle"/>
    <w:next w:val="Normlny"/>
    <w:link w:val="PodtitulChar"/>
    <w:uiPriority w:val="11"/>
    <w:qFormat/>
    <w:rsid w:val="007D438F"/>
    <w:pPr>
      <w:spacing w:after="600" w:line="240" w:lineRule="auto"/>
      <w:ind w:left="0"/>
    </w:pPr>
    <w:rPr>
      <w:smallCaps/>
      <w:color w:val="938953" w:themeColor="background2" w:themeShade="7F"/>
      <w:spacing w:val="5"/>
      <w:sz w:val="28"/>
      <w:szCs w:val="28"/>
    </w:rPr>
  </w:style>
  <w:style w:type="character" w:customStyle="1" w:styleId="PodtitulChar">
    <w:name w:val="Podtitul Char"/>
    <w:basedOn w:val="Predvolenpsmoodseku"/>
    <w:link w:val="Podtitul"/>
    <w:uiPriority w:val="11"/>
    <w:rsid w:val="007D438F"/>
    <w:rPr>
      <w:smallCaps/>
      <w:color w:val="938953" w:themeColor="background2" w:themeShade="7F"/>
      <w:spacing w:val="5"/>
      <w:sz w:val="28"/>
      <w:szCs w:val="28"/>
    </w:rPr>
  </w:style>
  <w:style w:type="character" w:styleId="Siln">
    <w:name w:val="Strong"/>
    <w:uiPriority w:val="22"/>
    <w:qFormat/>
    <w:rsid w:val="007D438F"/>
    <w:rPr>
      <w:b/>
      <w:bCs/>
      <w:spacing w:val="0"/>
    </w:rPr>
  </w:style>
  <w:style w:type="character" w:styleId="Zvraznenie">
    <w:name w:val="Emphasis"/>
    <w:uiPriority w:val="20"/>
    <w:qFormat/>
    <w:rsid w:val="007D438F"/>
    <w:rPr>
      <w:b/>
      <w:bCs/>
      <w:smallCaps/>
      <w:dstrike w:val="0"/>
      <w:color w:val="5A5A5A" w:themeColor="text1" w:themeTint="A5"/>
      <w:spacing w:val="20"/>
      <w:kern w:val="0"/>
      <w:vertAlign w:val="baseline"/>
    </w:rPr>
  </w:style>
  <w:style w:type="paragraph" w:styleId="Bezriadkovania">
    <w:name w:val="No Spacing"/>
    <w:basedOn w:val="Normlny"/>
    <w:link w:val="BezriadkovaniaChar"/>
    <w:uiPriority w:val="1"/>
    <w:qFormat/>
    <w:rsid w:val="007D438F"/>
    <w:pPr>
      <w:spacing w:after="0" w:line="240" w:lineRule="auto"/>
    </w:pPr>
  </w:style>
  <w:style w:type="character" w:customStyle="1" w:styleId="BezriadkovaniaChar">
    <w:name w:val="Bez riadkovania Char"/>
    <w:basedOn w:val="Predvolenpsmoodseku"/>
    <w:link w:val="Bezriadkovania"/>
    <w:uiPriority w:val="1"/>
    <w:rsid w:val="007D438F"/>
    <w:rPr>
      <w:color w:val="5A5A5A" w:themeColor="text1" w:themeTint="A5"/>
    </w:rPr>
  </w:style>
  <w:style w:type="paragraph" w:styleId="Odsekzoznamu">
    <w:name w:val="List Paragraph"/>
    <w:basedOn w:val="Normlny"/>
    <w:uiPriority w:val="34"/>
    <w:qFormat/>
    <w:rsid w:val="007D438F"/>
    <w:pPr>
      <w:ind w:left="720"/>
      <w:contextualSpacing/>
    </w:pPr>
  </w:style>
  <w:style w:type="paragraph" w:styleId="Citcia">
    <w:name w:val="Quote"/>
    <w:basedOn w:val="Normlny"/>
    <w:next w:val="Normlny"/>
    <w:link w:val="CitciaChar"/>
    <w:uiPriority w:val="29"/>
    <w:qFormat/>
    <w:rsid w:val="007D438F"/>
    <w:rPr>
      <w:i/>
      <w:iCs/>
    </w:rPr>
  </w:style>
  <w:style w:type="character" w:customStyle="1" w:styleId="CitciaChar">
    <w:name w:val="Citácia Char"/>
    <w:basedOn w:val="Predvolenpsmoodseku"/>
    <w:link w:val="Citcia"/>
    <w:uiPriority w:val="29"/>
    <w:rsid w:val="007D438F"/>
    <w:rPr>
      <w:i/>
      <w:iCs/>
      <w:color w:val="5A5A5A" w:themeColor="text1" w:themeTint="A5"/>
      <w:sz w:val="20"/>
      <w:szCs w:val="20"/>
    </w:rPr>
  </w:style>
  <w:style w:type="paragraph" w:styleId="Zvraznencitcia">
    <w:name w:val="Intense Quote"/>
    <w:basedOn w:val="Normlny"/>
    <w:next w:val="Normlny"/>
    <w:link w:val="ZvraznencitciaChar"/>
    <w:uiPriority w:val="30"/>
    <w:qFormat/>
    <w:rsid w:val="007D438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ZvraznencitciaChar">
    <w:name w:val="Zvýraznená citácia Char"/>
    <w:basedOn w:val="Predvolenpsmoodseku"/>
    <w:link w:val="Zvraznencitcia"/>
    <w:uiPriority w:val="30"/>
    <w:rsid w:val="007D438F"/>
    <w:rPr>
      <w:rFonts w:asciiTheme="majorHAnsi" w:eastAsiaTheme="majorEastAsia" w:hAnsiTheme="majorHAnsi" w:cstheme="majorBidi"/>
      <w:smallCaps/>
      <w:color w:val="365F91" w:themeColor="accent1" w:themeShade="BF"/>
      <w:sz w:val="20"/>
      <w:szCs w:val="20"/>
    </w:rPr>
  </w:style>
  <w:style w:type="character" w:styleId="Jemnzvraznenie">
    <w:name w:val="Subtle Emphasis"/>
    <w:uiPriority w:val="19"/>
    <w:qFormat/>
    <w:rsid w:val="007D438F"/>
    <w:rPr>
      <w:smallCaps/>
      <w:dstrike w:val="0"/>
      <w:color w:val="5A5A5A" w:themeColor="text1" w:themeTint="A5"/>
      <w:vertAlign w:val="baseline"/>
    </w:rPr>
  </w:style>
  <w:style w:type="character" w:styleId="Intenzvnezvraznenie">
    <w:name w:val="Intense Emphasis"/>
    <w:uiPriority w:val="21"/>
    <w:qFormat/>
    <w:rsid w:val="007D438F"/>
    <w:rPr>
      <w:b/>
      <w:bCs/>
      <w:smallCaps/>
      <w:color w:val="4F81BD" w:themeColor="accent1"/>
      <w:spacing w:val="40"/>
    </w:rPr>
  </w:style>
  <w:style w:type="character" w:styleId="Jemnodkaz">
    <w:name w:val="Subtle Reference"/>
    <w:uiPriority w:val="31"/>
    <w:qFormat/>
    <w:rsid w:val="007D438F"/>
    <w:rPr>
      <w:rFonts w:asciiTheme="majorHAnsi" w:eastAsiaTheme="majorEastAsia" w:hAnsiTheme="majorHAnsi" w:cstheme="majorBidi"/>
      <w:i/>
      <w:iCs/>
      <w:smallCaps/>
      <w:color w:val="5A5A5A" w:themeColor="text1" w:themeTint="A5"/>
      <w:spacing w:val="20"/>
    </w:rPr>
  </w:style>
  <w:style w:type="character" w:styleId="Intenzvnyodkaz">
    <w:name w:val="Intense Reference"/>
    <w:uiPriority w:val="32"/>
    <w:qFormat/>
    <w:rsid w:val="007D438F"/>
    <w:rPr>
      <w:rFonts w:asciiTheme="majorHAnsi" w:eastAsiaTheme="majorEastAsia" w:hAnsiTheme="majorHAnsi" w:cstheme="majorBidi"/>
      <w:b/>
      <w:bCs/>
      <w:i/>
      <w:iCs/>
      <w:smallCaps/>
      <w:color w:val="17365D" w:themeColor="text2" w:themeShade="BF"/>
      <w:spacing w:val="20"/>
    </w:rPr>
  </w:style>
  <w:style w:type="character" w:styleId="Nzovknihy">
    <w:name w:val="Book Title"/>
    <w:uiPriority w:val="33"/>
    <w:qFormat/>
    <w:rsid w:val="007D438F"/>
    <w:rPr>
      <w:rFonts w:asciiTheme="majorHAnsi" w:eastAsiaTheme="majorEastAsia" w:hAnsiTheme="majorHAnsi" w:cstheme="majorBidi"/>
      <w:b/>
      <w:bCs/>
      <w:smallCaps/>
      <w:color w:val="17365D" w:themeColor="text2" w:themeShade="BF"/>
      <w:spacing w:val="10"/>
      <w:u w:val="single"/>
    </w:rPr>
  </w:style>
  <w:style w:type="paragraph" w:styleId="Hlavikaobsahu">
    <w:name w:val="TOC Heading"/>
    <w:basedOn w:val="Nadpis1"/>
    <w:next w:val="Normlny"/>
    <w:uiPriority w:val="39"/>
    <w:semiHidden/>
    <w:unhideWhenUsed/>
    <w:qFormat/>
    <w:rsid w:val="007D438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AsCAgenda</dc:creator>
  <cp:lastModifiedBy>AsCAgenda</cp:lastModifiedBy>
  <cp:revision>1</cp:revision>
  <dcterms:created xsi:type="dcterms:W3CDTF">2017-03-20T10:57:00Z</dcterms:created>
  <dcterms:modified xsi:type="dcterms:W3CDTF">2017-03-20T10:58:00Z</dcterms:modified>
</cp:coreProperties>
</file>